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1C8" w:rsidRDefault="00F511C8" w:rsidP="00F511C8">
      <w:pPr>
        <w:pStyle w:val="ConsPlusNormal"/>
        <w:widowControl/>
        <w:tabs>
          <w:tab w:val="left" w:pos="1134"/>
        </w:tabs>
        <w:spacing w:line="276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Проведено экспертно-аналитическое мероприятие «Оценка эффективности предоставления налоговых льгот по местным налогам» за период 2023-2024 годы. По результатам мероприятия установлено, что муниципальной поддержкой в виде налоговых расходов воспользовались налогоплательщики – физические лица, организации и индивидуальные предприниматели, относящемся к десяти льготным категориям. </w:t>
      </w:r>
      <w:r>
        <w:rPr>
          <w:rFonts w:ascii="PT Astra Serif" w:hAnsi="PT Astra Serif" w:cs="Times New Roman"/>
          <w:sz w:val="24"/>
          <w:szCs w:val="24"/>
        </w:rPr>
        <w:t xml:space="preserve">Установленные налоговые льготы, налоговые расходы направлены на достижение целей 2 муниципальных программ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и 3 целей социально-экономической политики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, не относящихся к муниципальным программам. По итогам оценки эффективности налоговых расходов по критериям целесообразности и </w:t>
      </w:r>
      <w:proofErr w:type="gramStart"/>
      <w:r>
        <w:rPr>
          <w:rFonts w:ascii="PT Astra Serif" w:hAnsi="PT Astra Serif" w:cs="Times New Roman"/>
          <w:sz w:val="24"/>
          <w:szCs w:val="24"/>
        </w:rPr>
        <w:t>результативности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исходя из значений всех критериев, эффектными признаны 13 налоговых расходов, 3 налоговых расхода – неэффективными. Не востребовано 3 </w:t>
      </w:r>
      <w:proofErr w:type="gramStart"/>
      <w:r>
        <w:rPr>
          <w:rFonts w:ascii="PT Astra Serif" w:hAnsi="PT Astra Serif" w:cs="Times New Roman"/>
          <w:sz w:val="24"/>
          <w:szCs w:val="24"/>
        </w:rPr>
        <w:t>налоговых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расхода по земельному налогу.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Сравнительный анализ результативности предоставления налоговых льгот, налоговых расходов и результативности </w:t>
      </w:r>
      <w:proofErr w:type="gramStart"/>
      <w:r>
        <w:rPr>
          <w:rFonts w:ascii="PT Astra Serif" w:hAnsi="PT Astra Serif"/>
          <w:sz w:val="24"/>
          <w:szCs w:val="24"/>
        </w:rPr>
        <w:t>применения альтернативных механизмов достижения целей муниципальных программ города</w:t>
      </w:r>
      <w:proofErr w:type="gramEnd"/>
      <w:r>
        <w:rPr>
          <w:rFonts w:ascii="PT Astra Serif" w:hAnsi="PT Astra Serif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, и (или) целей социально-экономической политики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, не относящихся к муниципальным программам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, показал, что существующий механизм льготного налогообложения более эффективный и менее затратный для бюджета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 Кроме того, налоговые льготы, налоговые расходы являются дополнительной мерой поддержки для отдельных категорий налогоплательщиков.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Совокупный бюджетный эффект (самоокупаемость) достигнут, налоговые расходы эффективны</w:t>
      </w:r>
      <w:proofErr w:type="gramStart"/>
      <w:r>
        <w:rPr>
          <w:rFonts w:ascii="PT Astra Serif" w:hAnsi="PT Astra Serif"/>
          <w:sz w:val="24"/>
          <w:szCs w:val="24"/>
        </w:rPr>
        <w:t>.</w:t>
      </w:r>
      <w:proofErr w:type="gramEnd"/>
      <w:r>
        <w:rPr>
          <w:rFonts w:ascii="PT Astra Serif" w:hAnsi="PT Astra Serif"/>
          <w:sz w:val="24"/>
          <w:szCs w:val="24"/>
        </w:rPr>
        <w:t xml:space="preserve"> </w:t>
      </w:r>
      <w:r w:rsidR="002A2F76">
        <w:rPr>
          <w:rFonts w:ascii="PT Astra Serif" w:hAnsi="PT Astra Serif" w:cs="Times New Roman"/>
          <w:sz w:val="24"/>
          <w:szCs w:val="24"/>
        </w:rPr>
        <w:t>Установленор</w:t>
      </w:r>
      <w:bookmarkStart w:id="0" w:name="_GoBack"/>
      <w:bookmarkEnd w:id="0"/>
      <w:r>
        <w:rPr>
          <w:rFonts w:ascii="PT Astra Serif" w:hAnsi="PT Astra Serif" w:cs="Times New Roman"/>
          <w:sz w:val="24"/>
          <w:szCs w:val="24"/>
        </w:rPr>
        <w:t xml:space="preserve"> нарушение пункта 21 раздела 4 «Порядка оценки налоговых расходов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», утвержденным постановлением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29.12.2020 года № 2020 (с изменениями), кураторами налоговых расходов не формируется и не направляется в уполномоченный орган отчет об оценке эффективности налоговых расходов в разрезе налоговых расходов. </w:t>
      </w:r>
    </w:p>
    <w:p w:rsidR="00F511C8" w:rsidRPr="00F511C8" w:rsidRDefault="00F511C8" w:rsidP="00F511C8">
      <w:pPr>
        <w:pStyle w:val="ConsPlusNormal"/>
        <w:widowControl/>
        <w:tabs>
          <w:tab w:val="left" w:pos="1134"/>
        </w:tabs>
        <w:spacing w:line="276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5335E7" w:rsidRPr="00F511C8" w:rsidRDefault="005335E7" w:rsidP="00F511C8">
      <w:pPr>
        <w:ind w:firstLine="567"/>
        <w:jc w:val="both"/>
        <w:rPr>
          <w:rFonts w:ascii="PT Astra Serif" w:hAnsi="PT Astra Serif"/>
          <w:sz w:val="24"/>
          <w:szCs w:val="24"/>
        </w:rPr>
      </w:pPr>
    </w:p>
    <w:sectPr w:rsidR="005335E7" w:rsidRPr="00F51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8BA"/>
    <w:rsid w:val="002A2F76"/>
    <w:rsid w:val="005335E7"/>
    <w:rsid w:val="00B708BA"/>
    <w:rsid w:val="00F5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1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11C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1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11C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Чистякова Ольга Юрьевна</dc:creator>
  <cp:lastModifiedBy>Чистякова Ольга Юрьевна</cp:lastModifiedBy>
  <cp:revision>1</cp:revision>
  <dcterms:created xsi:type="dcterms:W3CDTF">2025-11-05T06:30:00Z</dcterms:created>
  <dcterms:modified xsi:type="dcterms:W3CDTF">2025-11-05T06:53:00Z</dcterms:modified>
</cp:coreProperties>
</file>